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Ind w:w="5669" w:type="dxa"/>
        <w:tblLayout w:type="fixed"/>
        <w:tblLook w:val="04A0" w:firstRow="1" w:lastRow="0" w:firstColumn="1" w:lastColumn="0" w:noHBand="0" w:noVBand="1"/>
      </w:tblPr>
      <w:tblGrid>
        <w:gridCol w:w="425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621"/>
              <w:ind w:left="0"/>
              <w:jc w:val="center"/>
              <w:spacing w:after="0" w:line="240" w:lineRule="auto"/>
              <w:rPr>
                <w:sz w:val="28"/>
              </w:rPr>
            </w:pPr>
            <w:r/>
            <w:bookmarkStart w:id="0" w:name="_GoBack"/>
            <w:r/>
            <w:bookmarkEnd w:id="0"/>
            <w:r>
              <w:rPr>
                <w:sz w:val="28"/>
              </w:rPr>
              <w:t xml:space="preserve">Приложение № 1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21"/>
              <w:ind w:left="0"/>
              <w:jc w:val="center"/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к Единой учетной политике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21"/>
              <w:jc w:val="right"/>
              <w:spacing w:after="0" w:line="240" w:lineRule="auto"/>
            </w:pPr>
            <w:r/>
            <w:r/>
          </w:p>
        </w:tc>
      </w:tr>
    </w:tbl>
    <w:p>
      <w:pPr>
        <w:pStyle w:val="621"/>
        <w:ind w:left="0"/>
        <w:jc w:val="center"/>
        <w:spacing w:after="0" w:line="240" w:lineRule="auto"/>
        <w:rPr>
          <w:sz w:val="28"/>
          <w:szCs w:val="28"/>
          <w:highlight w:val="none"/>
        </w:rPr>
      </w:pPr>
      <w:r>
        <w:rPr>
          <w:sz w:val="28"/>
        </w:rPr>
        <w:t xml:space="preserve">Расчетный листок</w:t>
      </w:r>
      <w:r>
        <w:rPr>
          <w:sz w:val="28"/>
          <w:szCs w:val="28"/>
          <w:highlight w:val="none"/>
        </w:rPr>
      </w:r>
    </w:p>
    <w:p>
      <w:pPr>
        <w:pStyle w:val="621"/>
        <w:ind w:left="0"/>
        <w:jc w:val="both"/>
        <w:spacing w:after="0" w:line="240" w:lineRule="auto"/>
      </w:pPr>
      <w:r/>
      <w:r/>
    </w:p>
    <w:tbl>
      <w:tblPr>
        <w:tblW w:w="10364" w:type="dxa"/>
        <w:tblInd w:w="-22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708"/>
        <w:gridCol w:w="322"/>
        <w:gridCol w:w="466"/>
        <w:gridCol w:w="92"/>
        <w:gridCol w:w="264"/>
        <w:gridCol w:w="42"/>
        <w:gridCol w:w="596"/>
        <w:gridCol w:w="1007"/>
        <w:gridCol w:w="798"/>
        <w:gridCol w:w="284"/>
        <w:gridCol w:w="583"/>
        <w:gridCol w:w="696"/>
        <w:gridCol w:w="364"/>
        <w:gridCol w:w="245"/>
        <w:gridCol w:w="80"/>
        <w:gridCol w:w="269"/>
        <w:gridCol w:w="37"/>
        <w:gridCol w:w="606"/>
        <w:gridCol w:w="1270"/>
        <w:gridCol w:w="193"/>
        <w:gridCol w:w="831"/>
        <w:gridCol w:w="14"/>
      </w:tblGrid>
      <w:tr>
        <w:tblPrEx/>
        <w:trPr>
          <w:gridAfter w:val="1"/>
        </w:trPr>
        <w:tc>
          <w:tcPr>
            <w:gridSpan w:val="3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27" w:type="dxa"/>
            <w:vAlign w:val="bottom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Лицевой счет </w:t>
            </w:r>
            <w:r>
              <w:rPr>
                <w:rFonts w:eastAsia="Calibri"/>
                <w:color w:val="000000"/>
              </w:rPr>
              <w:t xml:space="preserve">за</w:t>
            </w:r>
            <w:r/>
          </w:p>
        </w:tc>
        <w:tc>
          <w:tcPr>
            <w:gridSpan w:val="6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67" w:type="dxa"/>
            <w:vAlign w:val="bottom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месяц</w:t>
            </w:r>
            <w:r/>
          </w:p>
        </w:tc>
        <w:tc>
          <w:tcPr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vAlign w:val="bottom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год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84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3" w:type="dxa"/>
            <w:vAlign w:val="bottom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Лицевой счет за</w:t>
            </w:r>
            <w:r/>
          </w:p>
        </w:tc>
        <w:tc>
          <w:tcPr>
            <w:gridSpan w:val="7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00" w:type="dxa"/>
            <w:vAlign w:val="bottom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месяц</w:t>
            </w:r>
            <w:r/>
          </w:p>
        </w:tc>
        <w:tc>
          <w:tcPr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31" w:type="dxa"/>
            <w:vAlign w:val="bottom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год</w:t>
            </w:r>
            <w:r/>
          </w:p>
        </w:tc>
      </w:tr>
      <w:tr>
        <w:tblPrEx/>
        <w:trPr>
          <w:gridAfter w:val="1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087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Фамилия имя отчество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05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таб. №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84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880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Фамилия имя отчество</w:t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94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таб. №</w:t>
            </w:r>
            <w:r/>
          </w:p>
        </w:tc>
      </w:tr>
      <w:tr>
        <w:tblPrEx/>
        <w:trPr>
          <w:gridAfter w:val="1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97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Код</w:t>
            </w:r>
            <w:r/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88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Расшифровка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06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96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М/Г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07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д./ч./%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Сумма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84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Код</w:t>
            </w:r>
            <w:r/>
          </w:p>
        </w:tc>
        <w:tc>
          <w:tcPr>
            <w:gridSpan w:val="4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385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Расшифровка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06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И</w:t>
            </w:r>
            <w:r/>
          </w:p>
        </w:tc>
        <w:tc>
          <w:tcPr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06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М/Г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63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д./ч./%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31" w:type="dxa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Сумма</w:t>
            </w:r>
            <w:r/>
          </w:p>
        </w:tc>
      </w:tr>
      <w:tr>
        <w:tblPrEx/>
        <w:trPr>
          <w:gridAfter w:val="1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91" w:type="dxa"/>
            <w:vMerge w:val="restart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Начальник отдела /количество ставок/, основная должность</w:t>
            </w:r>
            <w:r/>
          </w:p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фонд раб. времени:</w:t>
            </w:r>
            <w:r/>
          </w:p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д/ч</w:t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01" w:type="dxa"/>
            <w:vMerge w:val="restart"/>
            <w:textDirection w:val="lrTb"/>
            <w:noWrap w:val="false"/>
          </w:tcPr>
          <w:p>
            <w:pPr>
              <w:jc w:val="right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Оклад (ДС):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84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74" w:type="dxa"/>
            <w:vMerge w:val="restart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Начальник отдела /количество ставок/, основная должность</w:t>
            </w:r>
            <w:r/>
          </w:p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фонд раб. времени:</w:t>
            </w:r>
            <w:r/>
          </w:p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д/ч</w:t>
            </w:r>
            <w:r/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900" w:type="dxa"/>
            <w:vMerge w:val="restart"/>
            <w:textDirection w:val="lrTb"/>
            <w:noWrap w:val="false"/>
          </w:tcPr>
          <w:p>
            <w:pPr>
              <w:jc w:val="right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Оклад (ДС):</w:t>
            </w:r>
            <w:r/>
          </w:p>
        </w:tc>
      </w:tr>
      <w:tr>
        <w:tblPrEx/>
        <w:trPr>
          <w:gridAfter w:val="1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W w:w="24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84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90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97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8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56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5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84" w:type="dxa"/>
            <w:vMerge w:val="restart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96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09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9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4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06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31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</w:tr>
      <w:tr>
        <w:tblPrEx/>
        <w:trPr>
          <w:gridAfter w:val="1"/>
        </w:trPr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Остаток на начало месяца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343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Остаток на начало месяца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31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</w:tr>
      <w:tr>
        <w:tblPrEx/>
        <w:trPr>
          <w:gridAfter w:val="1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97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8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56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5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96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09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9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4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06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31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</w:tr>
      <w:tr>
        <w:tblPrEx/>
        <w:trPr>
          <w:gridAfter w:val="1"/>
        </w:trPr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Всего начислено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343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Всего начислено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31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</w:tr>
      <w:tr>
        <w:tblPrEx/>
        <w:trPr>
          <w:gridAfter w:val="1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97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8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56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5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96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09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9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gridSpan w:val="4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06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31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</w:tr>
      <w:tr>
        <w:tblPrEx/>
        <w:trPr>
          <w:gridAfter w:val="1"/>
        </w:trPr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Всего удержано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343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Всего удержано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31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</w:tr>
      <w:tr>
        <w:tblPrEx/>
        <w:trPr>
          <w:gridAfter w:val="1"/>
        </w:trPr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Итого, сумма на руки: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343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Итого, сумма на руки: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31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</w:tr>
      <w:tr>
        <w:tblPrEx/>
        <w:trPr>
          <w:gridAfter w:val="1"/>
        </w:trPr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Долг на конец месяца: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343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Долг на конец месяца: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31" w:type="dxa"/>
            <w:textDirection w:val="lrTb"/>
            <w:noWrap w:val="false"/>
          </w:tcPr>
          <w:p>
            <w:pPr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 </w:t>
            </w:r>
            <w:r/>
          </w:p>
        </w:tc>
      </w:tr>
      <w:tr>
        <w:tblPrEx/>
        <w:trPr>
          <w:gridAfter w:val="1"/>
        </w:trPr>
        <w:tc>
          <w:tcPr>
            <w:gridSpan w:val="10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92" w:type="dxa"/>
            <w:vAlign w:val="center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Дополнительная информация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74" w:type="dxa"/>
            <w:vAlign w:val="center"/>
            <w:textDirection w:val="lrTb"/>
            <w:noWrap w:val="false"/>
          </w:tcPr>
          <w:p>
            <w:pPr>
              <w:jc w:val="center"/>
              <w:spacing w:after="1" w:line="52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  <w:t xml:space="preserve">Дополнительная информация</w:t>
            </w:r>
            <w:r/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Совокупный доход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Совокупный доход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Стандартные налоговые вычеты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Стандартные налоговые вычеты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Налог на доходы физических лиц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Налог на доходы физических лиц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Удержания по исполнительным листам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Удержания по исполнительным листам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Совокупный доход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Совокупный доход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Стандартные налоговые вычеты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Стандартные налоговые вычеты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Налог на доходы физических лиц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Налог на доходы физических лиц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Удержания по исполнительным листам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Удержания по исполнительным листам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Страховые взносы</w:t>
            </w:r>
            <w:r>
              <w:t xml:space="preserve"> за тек. месяц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Страховые взносы</w:t>
            </w:r>
            <w:r>
              <w:t xml:space="preserve"> за тек. месяц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  в </w:t>
            </w:r>
            <w:r>
              <w:t xml:space="preserve">т.ч</w:t>
            </w:r>
            <w:r>
              <w:t xml:space="preserve">. СФР (30%)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  в </w:t>
            </w:r>
            <w:r>
              <w:t xml:space="preserve">т.ч</w:t>
            </w:r>
            <w:r>
              <w:t xml:space="preserve">. СФР (30%)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Страховые взносы</w:t>
            </w:r>
            <w:r>
              <w:t xml:space="preserve"> с начала года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Страховые взносы</w:t>
            </w:r>
            <w:r>
              <w:t xml:space="preserve"> с начала года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  в </w:t>
            </w:r>
            <w:r>
              <w:t xml:space="preserve">т.ч</w:t>
            </w:r>
            <w:r>
              <w:t xml:space="preserve">. СФР (30%)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  в </w:t>
            </w:r>
            <w:r>
              <w:t xml:space="preserve">т.ч</w:t>
            </w:r>
            <w:r>
              <w:t xml:space="preserve">. СФР (30%)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Взносы и перечисления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Взносы и перечисления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  <w:tr>
        <w:tblPrEx/>
        <w:trPr/>
        <w:tc>
          <w:tcPr>
            <w:gridSpan w:val="9"/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94" w:type="dxa"/>
            <w:textDirection w:val="lrTb"/>
            <w:noWrap w:val="false"/>
          </w:tcPr>
          <w:p>
            <w:r>
              <w:t xml:space="preserve">  в </w:t>
            </w:r>
            <w:r>
              <w:t xml:space="preserve">т.ч</w:t>
            </w:r>
            <w:r>
              <w:t xml:space="preserve">. Профсоюзный взнос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84" w:type="dxa"/>
            <w:textDirection w:val="lrTb"/>
            <w:noWrap w:val="false"/>
          </w:tcPr>
          <w:p>
            <w:r/>
            <w:r/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150" w:type="dxa"/>
            <w:textDirection w:val="lrTb"/>
            <w:noWrap w:val="false"/>
          </w:tcPr>
          <w:p>
            <w:r>
              <w:t xml:space="preserve">  в </w:t>
            </w:r>
            <w:r>
              <w:t xml:space="preserve">т.ч</w:t>
            </w:r>
            <w:r>
              <w:t xml:space="preserve">. Профсоюзный взнос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38" w:type="dxa"/>
            <w:textDirection w:val="lrTb"/>
            <w:noWrap w:val="false"/>
          </w:tcPr>
          <w:p>
            <w:pPr>
              <w:spacing w:after="1" w:line="52" w:lineRule="atLeast"/>
              <w:rPr>
                <w:rFonts w:eastAsia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color w:val="000000"/>
              </w:rPr>
            </w:r>
            <w:r>
              <w:rPr>
                <w:rFonts w:eastAsia="Calibri"/>
                <w:color w:val="000000"/>
              </w:rPr>
            </w:r>
          </w:p>
        </w:tc>
      </w:tr>
    </w:tbl>
    <w:p>
      <w:pPr>
        <w:pStyle w:val="621"/>
        <w:ind w:left="0"/>
        <w:jc w:val="center"/>
        <w:spacing w:after="0" w:line="240" w:lineRule="auto"/>
      </w:pPr>
      <w:r>
        <w:t xml:space="preserve">___________</w:t>
      </w:r>
      <w:r/>
    </w:p>
    <w:sectPr>
      <w:footnotePr/>
      <w:endnotePr/>
      <w:type w:val="nextPage"/>
      <w:pgSz w:w="11906" w:h="16838" w:orient="portrait"/>
      <w:pgMar w:top="1135" w:right="567" w:bottom="567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ody Text Indent 2"/>
    <w:basedOn w:val="617"/>
    <w:link w:val="622"/>
    <w:pPr>
      <w:ind w:left="283"/>
      <w:spacing w:after="120" w:line="480" w:lineRule="auto"/>
    </w:pPr>
  </w:style>
  <w:style w:type="character" w:styleId="622" w:customStyle="1">
    <w:name w:val="Основной текст с отступом 2 Знак"/>
    <w:basedOn w:val="618"/>
    <w:link w:val="621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Слюсарева Татьяна Ивановна</dc:creator>
  <cp:keywords/>
  <dc:description/>
  <cp:revision>4</cp:revision>
  <dcterms:created xsi:type="dcterms:W3CDTF">2025-08-13T04:08:00Z</dcterms:created>
  <dcterms:modified xsi:type="dcterms:W3CDTF">2025-09-26T02:05:02Z</dcterms:modified>
</cp:coreProperties>
</file>